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306EDF">
        <w:rPr>
          <w:rFonts w:ascii="Times New Roman" w:hAnsi="Times New Roman" w:cs="Times New Roman"/>
          <w:sz w:val="24"/>
          <w:szCs w:val="24"/>
        </w:rPr>
        <w:t>2</w:t>
      </w:r>
      <w:r w:rsidR="00A476C1">
        <w:rPr>
          <w:rFonts w:ascii="Times New Roman" w:hAnsi="Times New Roman" w:cs="Times New Roman"/>
          <w:sz w:val="24"/>
          <w:szCs w:val="24"/>
        </w:rPr>
        <w:t>.202</w:t>
      </w:r>
      <w:r w:rsidR="00306EDF">
        <w:rPr>
          <w:rFonts w:ascii="Times New Roman" w:hAnsi="Times New Roman" w:cs="Times New Roman"/>
          <w:sz w:val="24"/>
          <w:szCs w:val="24"/>
        </w:rPr>
        <w:t>4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306EDF">
        <w:rPr>
          <w:rFonts w:ascii="Times New Roman" w:hAnsi="Times New Roman" w:cs="Times New Roman"/>
          <w:sz w:val="24"/>
          <w:szCs w:val="24"/>
        </w:rPr>
        <w:t>25</w:t>
      </w:r>
      <w:r w:rsidR="00610EA1">
        <w:rPr>
          <w:rFonts w:ascii="Times New Roman" w:hAnsi="Times New Roman" w:cs="Times New Roman"/>
          <w:sz w:val="24"/>
          <w:szCs w:val="24"/>
        </w:rPr>
        <w:t>.</w:t>
      </w:r>
      <w:r w:rsidR="00306EDF">
        <w:rPr>
          <w:rFonts w:ascii="Times New Roman" w:hAnsi="Times New Roman" w:cs="Times New Roman"/>
          <w:sz w:val="24"/>
          <w:szCs w:val="24"/>
        </w:rPr>
        <w:t>10</w:t>
      </w:r>
      <w:r w:rsidR="006F6FB1">
        <w:rPr>
          <w:rFonts w:ascii="Times New Roman" w:hAnsi="Times New Roman" w:cs="Times New Roman"/>
          <w:sz w:val="24"/>
          <w:szCs w:val="24"/>
        </w:rPr>
        <w:t>.202</w:t>
      </w:r>
      <w:r w:rsidR="00306EDF">
        <w:rPr>
          <w:rFonts w:ascii="Times New Roman" w:hAnsi="Times New Roman" w:cs="Times New Roman"/>
          <w:sz w:val="24"/>
          <w:szCs w:val="24"/>
        </w:rPr>
        <w:t>4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>572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hronie, udziale społeczeństwa w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306EDF">
        <w:rPr>
          <w:rStyle w:val="markedcontent"/>
          <w:rFonts w:ascii="Times New Roman" w:hAnsi="Times New Roman" w:cs="Times New Roman"/>
          <w:sz w:val="24"/>
          <w:szCs w:val="24"/>
        </w:rPr>
        <w:t>1112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306ED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realizacji budynku handlowego, budynku biurowego oraz budynków magazynowych wraz z miejscami parkingowymi oraz inną niezbędną infrastrukturą w obrębie działek ewid. o nr 4671/13, 4671/15, 4671/42- obręb 0001 Suchedniów, gm. Suchedniów- miasto, pow. skarżyski, woj. świętokrzyskie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7F8" w:rsidRDefault="0093690B" w:rsidP="00936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</w:t>
      </w:r>
    </w:p>
    <w:p w:rsidR="0093690B" w:rsidRDefault="0093690B" w:rsidP="00936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Dariusz Miernik</w:t>
      </w:r>
      <w:bookmarkStart w:id="0" w:name="_GoBack"/>
      <w:bookmarkEnd w:id="0"/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D7FBA" w:rsidRPr="00DC0FC8" w:rsidRDefault="00BD7FBA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BD7FBA" w:rsidRPr="00DC0FC8" w:rsidSect="006E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306EDF"/>
    <w:rsid w:val="00510DDB"/>
    <w:rsid w:val="0054128F"/>
    <w:rsid w:val="00610EA1"/>
    <w:rsid w:val="00667D3E"/>
    <w:rsid w:val="006E0B1D"/>
    <w:rsid w:val="006E44DB"/>
    <w:rsid w:val="006F6FB1"/>
    <w:rsid w:val="0073230E"/>
    <w:rsid w:val="007B52A6"/>
    <w:rsid w:val="0093690B"/>
    <w:rsid w:val="009C2ADD"/>
    <w:rsid w:val="00A476C1"/>
    <w:rsid w:val="00BD7FBA"/>
    <w:rsid w:val="00D66A0F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7B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8</cp:revision>
  <cp:lastPrinted>2023-04-14T10:22:00Z</cp:lastPrinted>
  <dcterms:created xsi:type="dcterms:W3CDTF">2022-07-06T11:44:00Z</dcterms:created>
  <dcterms:modified xsi:type="dcterms:W3CDTF">2024-10-25T12:56:00Z</dcterms:modified>
</cp:coreProperties>
</file>