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23" w:rsidRDefault="004E5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GNI.6220.1.2021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3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Suchedniów, </w:t>
      </w:r>
      <w:r w:rsidR="00294745">
        <w:rPr>
          <w:rFonts w:ascii="Times New Roman" w:hAnsi="Times New Roman" w:cs="Times New Roman"/>
          <w:sz w:val="24"/>
          <w:szCs w:val="24"/>
        </w:rPr>
        <w:t>28</w:t>
      </w:r>
      <w:r w:rsidR="00B23205">
        <w:rPr>
          <w:rFonts w:ascii="Times New Roman" w:hAnsi="Times New Roman" w:cs="Times New Roman"/>
          <w:sz w:val="24"/>
          <w:szCs w:val="24"/>
        </w:rPr>
        <w:t>.0</w:t>
      </w:r>
      <w:r w:rsidR="00294745">
        <w:rPr>
          <w:rFonts w:ascii="Times New Roman" w:hAnsi="Times New Roman" w:cs="Times New Roman"/>
          <w:sz w:val="24"/>
          <w:szCs w:val="24"/>
        </w:rPr>
        <w:t>9</w:t>
      </w:r>
      <w:r w:rsidR="00B23205">
        <w:rPr>
          <w:rFonts w:ascii="Times New Roman" w:hAnsi="Times New Roman" w:cs="Times New Roman"/>
          <w:sz w:val="24"/>
          <w:szCs w:val="24"/>
        </w:rPr>
        <w:t xml:space="preserve">.2021 r. </w:t>
      </w:r>
    </w:p>
    <w:p w:rsidR="004E567B" w:rsidRDefault="004E567B">
      <w:pPr>
        <w:rPr>
          <w:rFonts w:ascii="Times New Roman" w:hAnsi="Times New Roman" w:cs="Times New Roman"/>
          <w:sz w:val="24"/>
          <w:szCs w:val="24"/>
        </w:rPr>
      </w:pPr>
    </w:p>
    <w:p w:rsidR="004E567B" w:rsidRDefault="004E567B">
      <w:pPr>
        <w:rPr>
          <w:rFonts w:ascii="Times New Roman" w:hAnsi="Times New Roman" w:cs="Times New Roman"/>
          <w:sz w:val="24"/>
          <w:szCs w:val="24"/>
        </w:rPr>
      </w:pPr>
    </w:p>
    <w:p w:rsidR="004E567B" w:rsidRDefault="004E567B" w:rsidP="004E5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67B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E567B" w:rsidRDefault="004E567B" w:rsidP="004E567B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</w:t>
      </w:r>
      <w:r w:rsidR="00294745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§ 4 oraz art. </w:t>
      </w:r>
      <w:r w:rsidR="00294745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ustawy z dnia 3 października 2008 r. </w:t>
      </w:r>
      <w:r w:rsidR="00294745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 udostępnianiu informacji o środowisku i jego ochronie, udziale społeczeństwa w ochronie środowiska oraz o ocenach oddziaływania na środowisko </w:t>
      </w:r>
      <w:r w:rsidRPr="004E567B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proofErr w:type="spellStart"/>
      <w:r w:rsidRPr="004E567B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Pr="004E567B">
        <w:rPr>
          <w:rStyle w:val="markedcontent"/>
          <w:rFonts w:ascii="Times New Roman" w:hAnsi="Times New Roman" w:cs="Times New Roman"/>
          <w:sz w:val="24"/>
          <w:szCs w:val="24"/>
        </w:rPr>
        <w:t>. Dz. U. z 2021 r. poz. 247</w:t>
      </w:r>
      <w:r w:rsidR="009D54BA">
        <w:rPr>
          <w:rStyle w:val="markedcontent"/>
          <w:rFonts w:ascii="Times New Roman" w:hAnsi="Times New Roman" w:cs="Times New Roman"/>
          <w:sz w:val="24"/>
          <w:szCs w:val="24"/>
        </w:rPr>
        <w:t xml:space="preserve"> ze zm.</w:t>
      </w:r>
      <w:r w:rsidRPr="004E567B"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:rsidR="00CA5952" w:rsidRDefault="00CA5952" w:rsidP="004E567B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94745" w:rsidRDefault="004E567B" w:rsidP="00CA5952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E567B">
        <w:rPr>
          <w:rStyle w:val="markedcontent"/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294745" w:rsidRDefault="00294745" w:rsidP="004E567B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podaje do publicznej wiadomości </w:t>
      </w:r>
    </w:p>
    <w:p w:rsidR="00294745" w:rsidRPr="00294745" w:rsidRDefault="00294745" w:rsidP="004E567B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D54BA" w:rsidRDefault="00294745" w:rsidP="009D54B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94745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nformację o wydaniu w dniu 2</w:t>
      </w:r>
      <w:r w:rsidR="003D7BD0"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.09.2021 r. znak: GNI.6220.1.2021 decyzji o środowiskowych uwarunkowaniach dla przedsięwzięcia pod nazwą: „Budowa kanalizacji sanitarnej </w:t>
      </w:r>
      <w:r w:rsidR="00784015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w ul. Langiewicza, ul. Słonecznej, ul. Jarzębinowej – Aglomeracja V etap”.</w:t>
      </w:r>
    </w:p>
    <w:p w:rsidR="00294745" w:rsidRDefault="00294745" w:rsidP="009D54B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94745" w:rsidRDefault="00294745" w:rsidP="009D54B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Ponadto informuję, iż z treścią ww. decyzji oraz dokumentacją sprawy, w tym opinią </w:t>
      </w:r>
      <w:r w:rsidR="003C7A4C">
        <w:rPr>
          <w:rStyle w:val="markedcontent"/>
          <w:rFonts w:ascii="Times New Roman" w:hAnsi="Times New Roman" w:cs="Times New Roman"/>
          <w:sz w:val="24"/>
          <w:szCs w:val="24"/>
        </w:rPr>
        <w:br/>
        <w:t>Z-</w:t>
      </w:r>
      <w:proofErr w:type="spellStart"/>
      <w:r w:rsidR="003C7A4C">
        <w:rPr>
          <w:rStyle w:val="markedcontent"/>
          <w:rFonts w:ascii="Times New Roman" w:hAnsi="Times New Roman" w:cs="Times New Roman"/>
          <w:sz w:val="24"/>
          <w:szCs w:val="24"/>
        </w:rPr>
        <w:t>cy</w:t>
      </w:r>
      <w:proofErr w:type="spellEnd"/>
      <w:r w:rsidR="003C7A4C">
        <w:rPr>
          <w:rStyle w:val="markedcontent"/>
          <w:rFonts w:ascii="Times New Roman" w:hAnsi="Times New Roman" w:cs="Times New Roman"/>
          <w:sz w:val="24"/>
          <w:szCs w:val="24"/>
        </w:rPr>
        <w:t xml:space="preserve"> Dyrektora Zarządu Zlewni w Radomiu Państwowego Gospodarstwa Wodnego Wody Polskie, opinią Regionalnego Dyrektora Ochrony Środowiska w Kielcach oraz Państwowego Powiatowego Inspektora Sanitarnego w Skarżysku – Kamiennej można zapoznać się </w:t>
      </w:r>
      <w:r w:rsidR="00095E3C">
        <w:rPr>
          <w:rStyle w:val="markedcontent"/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3C7A4C">
        <w:rPr>
          <w:rStyle w:val="markedcontent"/>
          <w:rFonts w:ascii="Times New Roman" w:hAnsi="Times New Roman" w:cs="Times New Roman"/>
          <w:sz w:val="24"/>
          <w:szCs w:val="24"/>
        </w:rPr>
        <w:t>w Urzędzie Miasta i Gminy w Suchedniowie w godzinach od 7</w:t>
      </w:r>
      <w:r w:rsidR="003C7A4C" w:rsidRPr="00CA5952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 w:rsidR="003C7A4C">
        <w:rPr>
          <w:rStyle w:val="markedcontent"/>
          <w:rFonts w:ascii="Times New Roman" w:hAnsi="Times New Roman" w:cs="Times New Roman"/>
          <w:sz w:val="24"/>
          <w:szCs w:val="24"/>
        </w:rPr>
        <w:t xml:space="preserve"> do 15</w:t>
      </w:r>
      <w:r w:rsidR="003C7A4C" w:rsidRPr="00CA5952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 w:rsidR="003C7A4C">
        <w:rPr>
          <w:rStyle w:val="markedcontent"/>
          <w:rFonts w:ascii="Times New Roman" w:hAnsi="Times New Roman" w:cs="Times New Roman"/>
          <w:sz w:val="24"/>
          <w:szCs w:val="24"/>
        </w:rPr>
        <w:t xml:space="preserve"> po wcześniejszym kontakcie telefonicznym pod nr (41) 25 – 43 – 186 wew. 52</w:t>
      </w:r>
      <w:r w:rsidR="00CA595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CA5952" w:rsidRPr="00294745" w:rsidRDefault="00CA5952" w:rsidP="009D54B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 dniu 29.09.2021 r. treść decyzji została również umieszczona w Biuletynie Informacji Publicznej Gminy Suchedniów na okres 14 dni. </w:t>
      </w:r>
    </w:p>
    <w:p w:rsidR="008361AB" w:rsidRDefault="008361AB" w:rsidP="009D54B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361AB" w:rsidRDefault="008361AB" w:rsidP="008361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Z up. Burmistrza</w:t>
      </w:r>
    </w:p>
    <w:p w:rsidR="008361AB" w:rsidRDefault="008361AB" w:rsidP="008361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Z-ca Burmistrza Miasta i Gminy</w:t>
      </w:r>
    </w:p>
    <w:p w:rsidR="008361AB" w:rsidRDefault="008361AB" w:rsidP="008361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mgr inż. Dariusz Miernik</w:t>
      </w:r>
    </w:p>
    <w:p w:rsidR="001613FF" w:rsidRDefault="001613FF" w:rsidP="009D54B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D54BA" w:rsidRPr="00A269FD" w:rsidRDefault="009D54BA" w:rsidP="009D54B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D54BA" w:rsidRPr="00A2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7B"/>
    <w:rsid w:val="00095E3C"/>
    <w:rsid w:val="001613FF"/>
    <w:rsid w:val="00294745"/>
    <w:rsid w:val="003C7A4C"/>
    <w:rsid w:val="003D7BD0"/>
    <w:rsid w:val="004E567B"/>
    <w:rsid w:val="00784015"/>
    <w:rsid w:val="007F2823"/>
    <w:rsid w:val="008361AB"/>
    <w:rsid w:val="009D54BA"/>
    <w:rsid w:val="00A269FD"/>
    <w:rsid w:val="00B23205"/>
    <w:rsid w:val="00CA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CA123-2BEC-4A8E-8CD8-09BC2864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E567B"/>
  </w:style>
  <w:style w:type="character" w:styleId="Hipercze">
    <w:name w:val="Hyperlink"/>
    <w:basedOn w:val="Domylnaczcionkaakapitu"/>
    <w:uiPriority w:val="99"/>
    <w:unhideWhenUsed/>
    <w:rsid w:val="001613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ALEKSANDRA BŁASIAK</cp:lastModifiedBy>
  <cp:revision>5</cp:revision>
  <dcterms:created xsi:type="dcterms:W3CDTF">2021-09-28T11:14:00Z</dcterms:created>
  <dcterms:modified xsi:type="dcterms:W3CDTF">2021-09-29T06:29:00Z</dcterms:modified>
</cp:coreProperties>
</file>