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4" w:rsidRPr="00164524" w:rsidRDefault="008036B4" w:rsidP="008036B4">
      <w:pPr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t>STATUT  ZWIĄZKU  GMIN GÓR ŚWIĘTOKRZYSKICH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t>Postanowienia ogólne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1.</w:t>
      </w:r>
    </w:p>
    <w:p w:rsidR="008036B4" w:rsidRPr="00164524" w:rsidRDefault="008036B4" w:rsidP="008036B4">
      <w:pPr>
        <w:spacing w:before="240"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1. Związek Gmin nosi nazwę: „Związek Gmin Gór Świętokrzyskich</w:t>
      </w:r>
      <w:r>
        <w:rPr>
          <w:rFonts w:ascii="Calibri" w:hAnsi="Calibri"/>
        </w:rPr>
        <w:t>”</w:t>
      </w:r>
      <w:r w:rsidRPr="00164524">
        <w:rPr>
          <w:rFonts w:ascii="Calibri" w:hAnsi="Calibri"/>
        </w:rPr>
        <w:t xml:space="preserve"> i  zwany jest dalej  "Związkiem".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2. Siedzibą Związku jest miasto Bodzentyn.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2.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</w:p>
    <w:p w:rsidR="008036B4" w:rsidRPr="00164524" w:rsidRDefault="008036B4" w:rsidP="008036B4">
      <w:pPr>
        <w:jc w:val="both"/>
        <w:rPr>
          <w:rFonts w:ascii="Calibri" w:hAnsi="Calibri"/>
        </w:rPr>
      </w:pPr>
      <w:r w:rsidRPr="00164524">
        <w:rPr>
          <w:rFonts w:ascii="Calibri" w:hAnsi="Calibri"/>
        </w:rPr>
        <w:t>Członkami Związku są: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>Gmina Bieliny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>Gmina Bodzentyn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Gmina Górno 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>Gminy Łagów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>Gmina Łączna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Gmina Masłów 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>Gmina Nowa Słupia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>Gmina Suchedniów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>Gmina Waśniów</w:t>
      </w:r>
    </w:p>
    <w:p w:rsidR="008036B4" w:rsidRPr="00164524" w:rsidRDefault="008036B4" w:rsidP="008036B4">
      <w:pPr>
        <w:numPr>
          <w:ilvl w:val="0"/>
          <w:numId w:val="2"/>
        </w:numPr>
        <w:tabs>
          <w:tab w:val="left" w:pos="450"/>
        </w:tabs>
        <w:ind w:firstLine="851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Gmina Zagnańsk </w:t>
      </w:r>
    </w:p>
    <w:p w:rsidR="008036B4" w:rsidRDefault="008036B4" w:rsidP="008036B4">
      <w:pPr>
        <w:spacing w:before="240"/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3.</w:t>
      </w:r>
    </w:p>
    <w:p w:rsidR="008036B4" w:rsidRPr="00164524" w:rsidRDefault="008036B4" w:rsidP="008036B4">
      <w:pPr>
        <w:jc w:val="both"/>
        <w:rPr>
          <w:rFonts w:ascii="Calibri" w:hAnsi="Calibri"/>
        </w:rPr>
      </w:pPr>
      <w:r w:rsidRPr="00164524">
        <w:rPr>
          <w:rFonts w:ascii="Calibri" w:hAnsi="Calibri"/>
        </w:rPr>
        <w:t>Czas trwania Związku jest nieokreślony.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4.</w:t>
      </w:r>
    </w:p>
    <w:p w:rsidR="008036B4" w:rsidRPr="00164524" w:rsidRDefault="008036B4" w:rsidP="008036B4">
      <w:pPr>
        <w:spacing w:before="24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Związek uzyskuje osobowość prawną z dniem ogłoszenia statutu.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5.</w:t>
      </w:r>
    </w:p>
    <w:p w:rsidR="008036B4" w:rsidRPr="00164524" w:rsidRDefault="008036B4" w:rsidP="008036B4">
      <w:pPr>
        <w:numPr>
          <w:ilvl w:val="0"/>
          <w:numId w:val="8"/>
        </w:numPr>
        <w:tabs>
          <w:tab w:val="clear" w:pos="720"/>
        </w:tabs>
        <w:spacing w:before="240"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Związek wykonuje zadania</w:t>
      </w:r>
      <w:r>
        <w:rPr>
          <w:rFonts w:ascii="Calibri" w:hAnsi="Calibri"/>
        </w:rPr>
        <w:t xml:space="preserve"> </w:t>
      </w:r>
      <w:r w:rsidRPr="00164524">
        <w:rPr>
          <w:rFonts w:ascii="Calibri" w:hAnsi="Calibri"/>
        </w:rPr>
        <w:t>publiczne w imieniu własnym i na własną odpowiedzialność.</w:t>
      </w:r>
    </w:p>
    <w:p w:rsidR="008036B4" w:rsidRPr="00164524" w:rsidRDefault="008036B4" w:rsidP="008036B4">
      <w:pPr>
        <w:jc w:val="both"/>
        <w:rPr>
          <w:rFonts w:ascii="Calibri" w:hAnsi="Calibri"/>
        </w:rPr>
      </w:pPr>
      <w:r w:rsidRPr="00164524">
        <w:rPr>
          <w:rFonts w:ascii="Calibri" w:hAnsi="Calibri"/>
        </w:rPr>
        <w:t>2. Związek wykonuje publiczne zadania w zakresie: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>1)</w:t>
      </w:r>
      <w:r w:rsidRPr="00164524">
        <w:rPr>
          <w:rFonts w:ascii="Calibri" w:hAnsi="Calibri"/>
        </w:rPr>
        <w:tab/>
        <w:t xml:space="preserve"> wodociągów i zaopatrzenia w wodę,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>2)</w:t>
      </w:r>
      <w:r w:rsidRPr="00164524">
        <w:rPr>
          <w:rFonts w:ascii="Calibri" w:hAnsi="Calibri"/>
        </w:rPr>
        <w:tab/>
        <w:t xml:space="preserve"> kanalizacji, usuwania i oczyszczania ścieków,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>3)</w:t>
      </w:r>
      <w:r w:rsidRPr="00164524">
        <w:rPr>
          <w:rFonts w:ascii="Calibri" w:hAnsi="Calibri"/>
        </w:rPr>
        <w:tab/>
        <w:t xml:space="preserve"> ochrony wód podziemnych i powierzchniowych oraz gospodarki zasobami wodnymi,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>4)</w:t>
      </w:r>
      <w:r w:rsidRPr="00164524">
        <w:rPr>
          <w:rFonts w:ascii="Calibri" w:hAnsi="Calibri"/>
        </w:rPr>
        <w:tab/>
        <w:t xml:space="preserve"> ochrony środowiska w zakresie dotyczącym wód podziemnych i powierzchniowych, powietrza atmosferycznego, gruntów i lasów,</w:t>
      </w:r>
    </w:p>
    <w:p w:rsidR="008036B4" w:rsidRPr="00164524" w:rsidRDefault="008036B4" w:rsidP="008036B4">
      <w:pPr>
        <w:numPr>
          <w:ilvl w:val="0"/>
          <w:numId w:val="1"/>
        </w:numPr>
        <w:tabs>
          <w:tab w:val="left" w:pos="450"/>
        </w:tabs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>edukacji ekologicznej społeczności lokalnej,</w:t>
      </w:r>
    </w:p>
    <w:p w:rsidR="008036B4" w:rsidRPr="00164524" w:rsidRDefault="008036B4" w:rsidP="008036B4">
      <w:pPr>
        <w:numPr>
          <w:ilvl w:val="0"/>
          <w:numId w:val="1"/>
        </w:numPr>
        <w:tabs>
          <w:tab w:val="left" w:pos="450"/>
        </w:tabs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działalności inwestycyjnej i promocyjnej w zakresie wymienionym w punktach 1-5. 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6.</w:t>
      </w:r>
    </w:p>
    <w:p w:rsidR="008036B4" w:rsidRPr="00DC2081" w:rsidRDefault="008036B4" w:rsidP="00DC2081">
      <w:pPr>
        <w:spacing w:before="240"/>
        <w:jc w:val="both"/>
        <w:rPr>
          <w:rFonts w:ascii="Calibri" w:hAnsi="Calibri"/>
        </w:rPr>
      </w:pPr>
      <w:r w:rsidRPr="00164524">
        <w:rPr>
          <w:rFonts w:ascii="Calibri" w:hAnsi="Calibri"/>
        </w:rPr>
        <w:t>W sprawach nieuregulowanych statutem stosuje się odpowiednio przepi</w:t>
      </w:r>
      <w:r w:rsidR="00DC2081">
        <w:rPr>
          <w:rFonts w:ascii="Calibri" w:hAnsi="Calibri"/>
        </w:rPr>
        <w:t>sy ustawy o samorządzie gminnym.</w:t>
      </w:r>
    </w:p>
    <w:p w:rsidR="00BA27FD" w:rsidRDefault="00BA27FD" w:rsidP="008036B4">
      <w:pPr>
        <w:spacing w:before="240"/>
        <w:jc w:val="center"/>
        <w:rPr>
          <w:rFonts w:ascii="Calibri" w:hAnsi="Calibri"/>
          <w:b/>
          <w:bCs/>
        </w:rPr>
      </w:pPr>
    </w:p>
    <w:p w:rsidR="00BA27FD" w:rsidRDefault="00BA27FD" w:rsidP="008036B4">
      <w:pPr>
        <w:spacing w:before="240"/>
        <w:jc w:val="center"/>
        <w:rPr>
          <w:rFonts w:ascii="Calibri" w:hAnsi="Calibri"/>
          <w:b/>
          <w:bCs/>
        </w:rPr>
      </w:pPr>
    </w:p>
    <w:p w:rsidR="008036B4" w:rsidRPr="00164524" w:rsidRDefault="008036B4" w:rsidP="008036B4">
      <w:pPr>
        <w:spacing w:before="240"/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lastRenderedPageBreak/>
        <w:t>Organizacja  Związku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7.</w:t>
      </w:r>
    </w:p>
    <w:p w:rsidR="008036B4" w:rsidRPr="00164524" w:rsidRDefault="008036B4" w:rsidP="008036B4">
      <w:pPr>
        <w:spacing w:before="240"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1. Organami związku są: Zgromadzenie Związku – jako organ stanowiący i kontrolny oraz Zarząd – jako organ wykonawczy. 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2. Kadencja organów Związku pokrywa się z kadencją organów gmin. Po upływie kadencji Zarząd Związku działa do czasu ukonstytuowania się Zgromadzenia nowej kadencji oraz dokonania wyboru nowego Zarządu.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8.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1. W skład Zgromadzenia wchodzą przedstawiciele Gmin – Członków Związku, po dwóch </w:t>
      </w:r>
      <w:r>
        <w:rPr>
          <w:rFonts w:ascii="Calibri" w:hAnsi="Calibri"/>
        </w:rPr>
        <w:br/>
      </w:r>
      <w:r w:rsidRPr="00164524">
        <w:rPr>
          <w:rFonts w:ascii="Calibri" w:hAnsi="Calibri"/>
        </w:rPr>
        <w:t>z każdej gminy.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2. Przedstawicielami gmin są:</w:t>
      </w:r>
    </w:p>
    <w:p w:rsidR="008036B4" w:rsidRPr="00164524" w:rsidRDefault="008036B4" w:rsidP="008036B4">
      <w:pPr>
        <w:ind w:left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1) wójt/burmistrz lub z jego upoważnienia zastępca wójta/burmistrza,</w:t>
      </w:r>
    </w:p>
    <w:p w:rsidR="008036B4" w:rsidRPr="00164524" w:rsidRDefault="008036B4" w:rsidP="008036B4">
      <w:pPr>
        <w:spacing w:after="120"/>
        <w:ind w:left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2) reprezentant upoważniony przez radę gminy.</w:t>
      </w:r>
    </w:p>
    <w:p w:rsidR="008036B4" w:rsidRPr="00164524" w:rsidRDefault="008036B4" w:rsidP="008036B4">
      <w:pPr>
        <w:spacing w:after="120"/>
        <w:jc w:val="both"/>
        <w:rPr>
          <w:rFonts w:ascii="Calibri" w:hAnsi="Calibri"/>
        </w:rPr>
      </w:pPr>
      <w:r w:rsidRPr="00164524">
        <w:rPr>
          <w:rFonts w:ascii="Calibri" w:hAnsi="Calibri"/>
        </w:rPr>
        <w:t>3. Przedstawiciele gmin są upoważnieni do reprezentowania gmin przez okres kadencji.</w:t>
      </w:r>
    </w:p>
    <w:p w:rsidR="008036B4" w:rsidRPr="00164524" w:rsidRDefault="008036B4" w:rsidP="008036B4">
      <w:pPr>
        <w:spacing w:after="120"/>
        <w:jc w:val="both"/>
        <w:rPr>
          <w:rFonts w:ascii="Calibri" w:hAnsi="Calibri"/>
        </w:rPr>
      </w:pPr>
      <w:r w:rsidRPr="00164524">
        <w:rPr>
          <w:rFonts w:ascii="Calibri" w:hAnsi="Calibri"/>
        </w:rPr>
        <w:t>4. Można być przedstawicielem tylko jednej gminy.</w:t>
      </w:r>
    </w:p>
    <w:p w:rsidR="008036B4" w:rsidRPr="00164524" w:rsidRDefault="008036B4" w:rsidP="008036B4">
      <w:pPr>
        <w:spacing w:after="120"/>
        <w:jc w:val="both"/>
        <w:rPr>
          <w:rFonts w:ascii="Calibri" w:hAnsi="Calibri"/>
        </w:rPr>
      </w:pPr>
      <w:r w:rsidRPr="00164524">
        <w:rPr>
          <w:rFonts w:ascii="Calibri" w:hAnsi="Calibri"/>
        </w:rPr>
        <w:t>5. Każdy przedstawiciel ma w Zgromadzeniu jeden głos.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9.</w:t>
      </w:r>
    </w:p>
    <w:p w:rsidR="008036B4" w:rsidRPr="00164524" w:rsidRDefault="008036B4" w:rsidP="008036B4">
      <w:pPr>
        <w:spacing w:before="240"/>
        <w:jc w:val="both"/>
        <w:rPr>
          <w:rFonts w:ascii="Calibri" w:hAnsi="Calibri"/>
        </w:rPr>
      </w:pPr>
      <w:r w:rsidRPr="00164524">
        <w:rPr>
          <w:rFonts w:ascii="Calibri" w:hAnsi="Calibri"/>
        </w:rPr>
        <w:t>Do kompetencji Zgromadzenia Związku należy w szczególności: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1) </w:t>
      </w:r>
      <w:r w:rsidRPr="00164524">
        <w:rPr>
          <w:rFonts w:ascii="Calibri" w:hAnsi="Calibri"/>
        </w:rPr>
        <w:tab/>
        <w:t>uchwalanie i zmiana statutu,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2) </w:t>
      </w:r>
      <w:r w:rsidRPr="00164524">
        <w:rPr>
          <w:rFonts w:ascii="Calibri" w:hAnsi="Calibri"/>
        </w:rPr>
        <w:tab/>
        <w:t>udzielanie absolutorium Zarządowi,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3) </w:t>
      </w:r>
      <w:r w:rsidRPr="00164524">
        <w:rPr>
          <w:rFonts w:ascii="Calibri" w:hAnsi="Calibri"/>
        </w:rPr>
        <w:tab/>
        <w:t>ustalanie zasad zarządzania majątkiem Związku,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4) </w:t>
      </w:r>
      <w:r w:rsidRPr="00164524">
        <w:rPr>
          <w:rFonts w:ascii="Calibri" w:hAnsi="Calibri"/>
        </w:rPr>
        <w:tab/>
        <w:t>określanie zasad nabywania, zbywania i obciążania majątku Związku oraz zaciągania długoterminowych pożyczek i kredytów,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5) </w:t>
      </w:r>
      <w:r w:rsidRPr="00164524">
        <w:rPr>
          <w:rFonts w:ascii="Calibri" w:hAnsi="Calibri"/>
        </w:rPr>
        <w:tab/>
        <w:t>ustalanie wysokości sumy zobowiązań, do której Zarząd Związku może samodzielnie takie zobowiązania zaciągać,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6) </w:t>
      </w:r>
      <w:r w:rsidRPr="00164524">
        <w:rPr>
          <w:rFonts w:ascii="Calibri" w:hAnsi="Calibri"/>
        </w:rPr>
        <w:tab/>
        <w:t>ustalanie zasad finansowania przedsięwzięć gospodarczych Związku,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7)</w:t>
      </w:r>
      <w:r>
        <w:rPr>
          <w:rFonts w:ascii="Calibri" w:hAnsi="Calibri"/>
        </w:rPr>
        <w:tab/>
      </w:r>
      <w:r w:rsidRPr="00164524">
        <w:rPr>
          <w:rFonts w:ascii="Calibri" w:hAnsi="Calibri"/>
        </w:rPr>
        <w:t>uchwalanie budżetu Związku,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8) </w:t>
      </w:r>
      <w:r w:rsidRPr="00164524">
        <w:rPr>
          <w:rFonts w:ascii="Calibri" w:hAnsi="Calibri"/>
        </w:rPr>
        <w:tab/>
        <w:t>powoływanie i odwoływanie członków Zarządu,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9) </w:t>
      </w:r>
      <w:r w:rsidRPr="00164524">
        <w:rPr>
          <w:rFonts w:ascii="Calibri" w:hAnsi="Calibri"/>
        </w:rPr>
        <w:tab/>
        <w:t>ustalanie wysokości i rodzaju świadczeń na rzecz Związku w tym płatności składek członkowskich,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10) </w:t>
      </w:r>
      <w:r w:rsidRPr="00164524">
        <w:rPr>
          <w:rFonts w:ascii="Calibri" w:hAnsi="Calibri"/>
        </w:rPr>
        <w:t>wyrażanie zgody na przystąpienie nowych członków do Związku,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11) tworzenie, likwidacja i przekształcanie jednostek organizacyjnych związku</w:t>
      </w:r>
      <w:r>
        <w:rPr>
          <w:rFonts w:ascii="Calibri" w:hAnsi="Calibri"/>
        </w:rPr>
        <w:t>,</w:t>
      </w:r>
    </w:p>
    <w:p w:rsidR="008036B4" w:rsidRPr="00164524" w:rsidRDefault="008036B4" w:rsidP="008036B4">
      <w:pPr>
        <w:tabs>
          <w:tab w:val="left" w:pos="1128"/>
        </w:tabs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12) stanowienie w innych sprawach zastrzeżonych ustawami lub statutem do kompetencji Zgromadzenia,</w:t>
      </w:r>
    </w:p>
    <w:p w:rsidR="008036B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13) wykonywanie innych czyn</w:t>
      </w:r>
      <w:r>
        <w:rPr>
          <w:rFonts w:ascii="Calibri" w:hAnsi="Calibri"/>
        </w:rPr>
        <w:t>ności przewidzianych w Statucie.</w:t>
      </w:r>
    </w:p>
    <w:p w:rsidR="00DC2081" w:rsidRPr="00164524" w:rsidRDefault="00DC2081" w:rsidP="008036B4">
      <w:pPr>
        <w:ind w:left="284" w:hanging="284"/>
        <w:jc w:val="both"/>
        <w:rPr>
          <w:rFonts w:ascii="Calibri" w:hAnsi="Calibri"/>
        </w:rPr>
      </w:pP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10.</w:t>
      </w:r>
    </w:p>
    <w:p w:rsidR="008036B4" w:rsidRPr="00164524" w:rsidRDefault="008036B4" w:rsidP="008036B4">
      <w:pPr>
        <w:spacing w:before="240"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1. Pierwsze posiedzenie nowego Zgromadzenia zwołuje dotychczasowy Przewodniczący Zgromadzenia.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2. Zgromadzenie, na swoim pierwszym posiedzeniu, wybiera ze swego grona Przewodniczącego i Zastępcę Przewodniczącego w głosowaniu tajnym. Taki sam tryb obowiązuje przy odwołaniu.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lastRenderedPageBreak/>
        <w:t>3. Funkcji Przewodniczącego i Zastępcy Przewodniczącego nie można łączyć z funkcją członka Zarządu Związku lub członka Komisji Rewizyjnej Związku.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11.</w:t>
      </w:r>
    </w:p>
    <w:p w:rsidR="008036B4" w:rsidRPr="00164524" w:rsidRDefault="008036B4" w:rsidP="008036B4">
      <w:pPr>
        <w:spacing w:before="240"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1. Posiedzenia Zgromadzenia odbywają się według potrzeb, nie rzadziej jednak niż raz na kwartał. Posiedzenia zwołuje, z zastrzeżeniem ust. 2, Przewodniczący Zgromadzenia z wyprzedzeniem nie krótszym niż siedmiodniowym.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2. Na żądanie Zarządu lub na pisemny wniosek przynajmniej czterech członków Zgromadzenia, Przewodniczący jest zobowiązany zwołać Zgromadzenie na dzień przypadający w ciągu 7 dni od dnia złożenia wniosku. Żądanie lub wniosek pisemny powinny zawierać proponowany porz</w:t>
      </w:r>
      <w:r>
        <w:rPr>
          <w:rFonts w:ascii="Calibri" w:hAnsi="Calibri"/>
        </w:rPr>
        <w:t>ądek obrad oraz projekty uchwał</w:t>
      </w:r>
      <w:r w:rsidRPr="00164524">
        <w:rPr>
          <w:rFonts w:ascii="Calibri" w:hAnsi="Calibri"/>
        </w:rPr>
        <w:t>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3. Posiedzenia Zgromadzenia są protokołowane.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12.</w:t>
      </w:r>
    </w:p>
    <w:p w:rsidR="008036B4" w:rsidRPr="00164524" w:rsidRDefault="008036B4" w:rsidP="008036B4">
      <w:pPr>
        <w:numPr>
          <w:ilvl w:val="0"/>
          <w:numId w:val="5"/>
        </w:numPr>
        <w:spacing w:before="240"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Rozstrzygnięcia Zgromadzenia zapadają w formie uchwał, które są przyjmowane </w:t>
      </w:r>
      <w:r>
        <w:rPr>
          <w:rFonts w:ascii="Calibri" w:hAnsi="Calibri"/>
        </w:rPr>
        <w:br/>
      </w:r>
      <w:r w:rsidRPr="00164524">
        <w:rPr>
          <w:rFonts w:ascii="Calibri" w:hAnsi="Calibri"/>
        </w:rPr>
        <w:t>w głosowaniu jawnym.</w:t>
      </w:r>
    </w:p>
    <w:p w:rsidR="008036B4" w:rsidRPr="00164524" w:rsidRDefault="008036B4" w:rsidP="008036B4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Uchwały podejmowane są bezwzględną większością głosów statutowej liczby członków Zgromadzenia.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3. Członek Zgromadzenia może wnieść do Zgromadzenia pisemny sprzeciw w stosunku do uchwały Zgromadzenia w ciągu 7 dni od daty jej podjęcia. Wniesienie sprzeciwu wstrzymuje wykonanie uchwały i rodzi wymóg ponownego rozpatrzenia sprawy.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4. Sprzeciw nie może być wniesiony przeciwko uchwale podjętej w wyniku ponownego rozpatrzenia sprawy.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13.</w:t>
      </w:r>
    </w:p>
    <w:p w:rsidR="008036B4" w:rsidRPr="00164524" w:rsidRDefault="008036B4" w:rsidP="008036B4">
      <w:pPr>
        <w:spacing w:before="240" w:after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1. Zarząd Związku zwany dalej „Zarządem”</w:t>
      </w:r>
      <w:r w:rsidRPr="00164524">
        <w:rPr>
          <w:rFonts w:ascii="Calibri" w:hAnsi="Calibri"/>
        </w:rPr>
        <w:t xml:space="preserve"> jest organem wykonawczym Związku.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2. Zarząd Związku liczy trzy osoby i składa się z Przewodniczącego Zarządu jego Zastępcy oraz członka.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3. Zarząd jest powoływany i odwoływany przez Zgromadzenie Związku spośród członków Zgromadzenia w głosowaniu tajnym.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14.</w:t>
      </w:r>
    </w:p>
    <w:p w:rsidR="008036B4" w:rsidRPr="00164524" w:rsidRDefault="008036B4" w:rsidP="008036B4">
      <w:pPr>
        <w:spacing w:before="240"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1. Zadaniem Zarządu jest bieżące prowadzenie spraw Związku.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2. Do zadań Zarządu należy w szczególności:</w:t>
      </w:r>
    </w:p>
    <w:p w:rsidR="008036B4" w:rsidRPr="00164524" w:rsidRDefault="008036B4" w:rsidP="008036B4">
      <w:pPr>
        <w:ind w:left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1) bieżące zarządzanie majątkiem Związku,</w:t>
      </w:r>
    </w:p>
    <w:p w:rsidR="008036B4" w:rsidRPr="00164524" w:rsidRDefault="008036B4" w:rsidP="008036B4">
      <w:pPr>
        <w:ind w:left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2) zawieranie umów w granicach wielkości ustalonej przez Zgromadzenie,</w:t>
      </w:r>
    </w:p>
    <w:p w:rsidR="008036B4" w:rsidRPr="00164524" w:rsidRDefault="008036B4" w:rsidP="008036B4">
      <w:pPr>
        <w:ind w:left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3) reprezentowanie Związku w stosunkach zewnętrznych,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>4)</w:t>
      </w:r>
      <w:r w:rsidRPr="00164524">
        <w:rPr>
          <w:rFonts w:ascii="Calibri" w:hAnsi="Calibri"/>
        </w:rPr>
        <w:tab/>
        <w:t>przygotowywanie materiałów niezbędnych dla  Zgromadzenia Związku, w tym projekty uchwał,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>5)</w:t>
      </w:r>
      <w:r w:rsidRPr="00164524">
        <w:rPr>
          <w:rFonts w:ascii="Calibri" w:hAnsi="Calibri"/>
        </w:rPr>
        <w:tab/>
        <w:t>składanie Zgromadzeniu rocznych sprawozdań z działalności Związku,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>6)</w:t>
      </w:r>
      <w:r w:rsidRPr="00164524">
        <w:rPr>
          <w:rFonts w:ascii="Calibri" w:hAnsi="Calibri"/>
        </w:rPr>
        <w:tab/>
        <w:t>wykonywanie uchwał Zgromadzenia oraz podejmowanie czynności, niezbędnych dla realizacji zadań gospodarczych i organizacyjnych Związku,</w:t>
      </w:r>
    </w:p>
    <w:p w:rsidR="008036B4" w:rsidRPr="00164524" w:rsidRDefault="008036B4" w:rsidP="008036B4">
      <w:pPr>
        <w:spacing w:after="120"/>
        <w:ind w:left="568" w:hanging="284"/>
        <w:jc w:val="both"/>
        <w:rPr>
          <w:rFonts w:ascii="Calibri" w:hAnsi="Calibri"/>
        </w:rPr>
      </w:pPr>
      <w:r>
        <w:rPr>
          <w:rFonts w:ascii="Calibri" w:hAnsi="Calibri"/>
        </w:rPr>
        <w:t>7)</w:t>
      </w:r>
      <w:r>
        <w:rPr>
          <w:rFonts w:ascii="Calibri" w:hAnsi="Calibri"/>
        </w:rPr>
        <w:tab/>
        <w:t>kierowanie Biurem Związku.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3. Do kompetencji Przewodniczącego Zarządu w szczególności należy:</w:t>
      </w:r>
    </w:p>
    <w:p w:rsidR="008036B4" w:rsidRPr="00164524" w:rsidRDefault="008036B4" w:rsidP="008036B4">
      <w:pPr>
        <w:numPr>
          <w:ilvl w:val="0"/>
          <w:numId w:val="3"/>
        </w:numPr>
        <w:tabs>
          <w:tab w:val="clear" w:pos="450"/>
        </w:tabs>
        <w:ind w:left="568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lastRenderedPageBreak/>
        <w:t>organizowanie prac Zarządu oraz przewodniczenie jego obradom,</w:t>
      </w:r>
      <w:r w:rsidRPr="00164524">
        <w:rPr>
          <w:rFonts w:ascii="Calibri" w:hAnsi="Calibri"/>
        </w:rPr>
        <w:tab/>
      </w:r>
    </w:p>
    <w:p w:rsidR="008036B4" w:rsidRPr="00164524" w:rsidRDefault="008036B4" w:rsidP="008036B4">
      <w:pPr>
        <w:ind w:left="568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2)</w:t>
      </w:r>
      <w:r w:rsidRPr="00164524">
        <w:rPr>
          <w:rFonts w:ascii="Calibri" w:hAnsi="Calibri"/>
        </w:rPr>
        <w:tab/>
        <w:t>podejmowanie decyzji w indywidualnych sprawach z zakresu administracji publicznej,</w:t>
      </w:r>
    </w:p>
    <w:p w:rsidR="008036B4" w:rsidRPr="00164524" w:rsidRDefault="008036B4" w:rsidP="008036B4">
      <w:pPr>
        <w:ind w:left="568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3)</w:t>
      </w:r>
      <w:r w:rsidRPr="00164524">
        <w:rPr>
          <w:rFonts w:ascii="Calibri" w:hAnsi="Calibri"/>
        </w:rPr>
        <w:tab/>
        <w:t>podejmowanie czynności należących do kompetencji Zarządu w sprawach niecierpiących zwłoki, przy czym czynności takie wymagają zatwierdzenia na najbliższym posiedzeniu Zarządu,</w:t>
      </w:r>
    </w:p>
    <w:p w:rsidR="008036B4" w:rsidRPr="00164524" w:rsidRDefault="008036B4" w:rsidP="008036B4">
      <w:pPr>
        <w:spacing w:after="120"/>
        <w:ind w:left="568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4) zwierzchnictwo służbowe nad pracownikami biura Związku.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4. Uchwały Zarządu podejmowane są  zwykłą większością głosów w obecności co najmniej połowy jego składu w głosowaniu jawnym.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15.</w:t>
      </w:r>
    </w:p>
    <w:p w:rsidR="008036B4" w:rsidRPr="00164524" w:rsidRDefault="008036B4" w:rsidP="008036B4">
      <w:pPr>
        <w:spacing w:before="240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Dla skuteczności czynności prawnych, które mogą spowodować powstanie zobowiązań pieniężnych, niezbędne jest złożenie oświadczeń woli przez dwóch członków Zarządu w tym Przewodniczącego lub jego Zastępcy. 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16.</w:t>
      </w:r>
    </w:p>
    <w:p w:rsidR="008036B4" w:rsidRPr="00164524" w:rsidRDefault="008036B4" w:rsidP="008036B4">
      <w:pPr>
        <w:spacing w:before="240"/>
        <w:jc w:val="both"/>
        <w:rPr>
          <w:rFonts w:ascii="Calibri" w:hAnsi="Calibri"/>
        </w:rPr>
      </w:pPr>
      <w:r w:rsidRPr="00164524">
        <w:rPr>
          <w:rFonts w:ascii="Calibri" w:hAnsi="Calibri"/>
        </w:rPr>
        <w:t>Obsługę administracyjną organów Związku wykonuje biuro Związku.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t>Komisja Rewizyjna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17.</w:t>
      </w:r>
    </w:p>
    <w:p w:rsidR="008036B4" w:rsidRPr="00164524" w:rsidRDefault="008036B4" w:rsidP="008036B4">
      <w:pPr>
        <w:pStyle w:val="Tekstpodstawowywcity2"/>
        <w:numPr>
          <w:ilvl w:val="0"/>
          <w:numId w:val="6"/>
        </w:numPr>
        <w:tabs>
          <w:tab w:val="clear" w:pos="284"/>
          <w:tab w:val="clear" w:pos="408"/>
        </w:tabs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Trzyosobową Komisję Rewizyjną powołuje Zgromadzenie Związku na swoim pierwszy</w:t>
      </w:r>
      <w:r>
        <w:rPr>
          <w:rFonts w:ascii="Calibri" w:hAnsi="Calibri"/>
        </w:rPr>
        <w:t>m posiedzeniu w głosowaniu jawnym</w:t>
      </w:r>
      <w:r w:rsidRPr="00164524">
        <w:rPr>
          <w:rFonts w:ascii="Calibri" w:hAnsi="Calibri"/>
        </w:rPr>
        <w:t xml:space="preserve"> spośród przedstawicieli niebędących członkami Zarządu, Przewodniczącym i Zastępcą Przewodniczącego Zgromadzenia.</w:t>
      </w:r>
    </w:p>
    <w:p w:rsidR="008036B4" w:rsidRPr="00164524" w:rsidRDefault="008036B4" w:rsidP="008036B4">
      <w:pPr>
        <w:pStyle w:val="Tekstpodstawowywcity2"/>
        <w:numPr>
          <w:ilvl w:val="0"/>
          <w:numId w:val="6"/>
        </w:numPr>
        <w:tabs>
          <w:tab w:val="clear" w:pos="284"/>
          <w:tab w:val="clear" w:pos="408"/>
        </w:tabs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Zadaniem Komisji Rewizyjnej jest:</w:t>
      </w:r>
    </w:p>
    <w:p w:rsidR="008036B4" w:rsidRPr="00164524" w:rsidRDefault="008036B4" w:rsidP="008036B4">
      <w:pPr>
        <w:pStyle w:val="Tekstpodstawowywcity2"/>
        <w:numPr>
          <w:ilvl w:val="0"/>
          <w:numId w:val="7"/>
        </w:numPr>
        <w:tabs>
          <w:tab w:val="clear" w:pos="284"/>
          <w:tab w:val="clear" w:pos="408"/>
        </w:tabs>
        <w:ind w:left="641" w:hanging="357"/>
        <w:jc w:val="both"/>
        <w:rPr>
          <w:rFonts w:ascii="Calibri" w:hAnsi="Calibri"/>
        </w:rPr>
      </w:pPr>
      <w:r w:rsidRPr="00164524">
        <w:rPr>
          <w:rFonts w:ascii="Calibri" w:hAnsi="Calibri"/>
        </w:rPr>
        <w:t>prowadzenie kontroli Zarządu zgodnie z planem ustalonym przez Zgromadzenie</w:t>
      </w:r>
      <w:r>
        <w:rPr>
          <w:rFonts w:ascii="Calibri" w:hAnsi="Calibri"/>
        </w:rPr>
        <w:t>,</w:t>
      </w:r>
    </w:p>
    <w:p w:rsidR="008036B4" w:rsidRPr="00164524" w:rsidRDefault="008036B4" w:rsidP="008036B4">
      <w:pPr>
        <w:pStyle w:val="Tekstpodstawowywcity2"/>
        <w:numPr>
          <w:ilvl w:val="0"/>
          <w:numId w:val="7"/>
        </w:numPr>
        <w:tabs>
          <w:tab w:val="clear" w:pos="284"/>
          <w:tab w:val="clear" w:pos="408"/>
        </w:tabs>
        <w:ind w:left="641" w:hanging="357"/>
        <w:jc w:val="both"/>
        <w:rPr>
          <w:rFonts w:ascii="Calibri" w:hAnsi="Calibri"/>
        </w:rPr>
      </w:pPr>
      <w:r w:rsidRPr="00164524">
        <w:rPr>
          <w:rFonts w:ascii="Calibri" w:hAnsi="Calibri"/>
        </w:rPr>
        <w:t>opiniowanie wykonania budżetu,</w:t>
      </w:r>
    </w:p>
    <w:p w:rsidR="008036B4" w:rsidRPr="00164524" w:rsidRDefault="008036B4" w:rsidP="008036B4">
      <w:pPr>
        <w:pStyle w:val="Tekstpodstawowywcity2"/>
        <w:numPr>
          <w:ilvl w:val="0"/>
          <w:numId w:val="7"/>
        </w:numPr>
        <w:tabs>
          <w:tab w:val="clear" w:pos="284"/>
          <w:tab w:val="clear" w:pos="408"/>
        </w:tabs>
        <w:spacing w:after="120"/>
        <w:jc w:val="both"/>
        <w:rPr>
          <w:rFonts w:ascii="Calibri" w:hAnsi="Calibri"/>
        </w:rPr>
      </w:pPr>
      <w:r w:rsidRPr="00164524">
        <w:rPr>
          <w:rFonts w:ascii="Calibri" w:hAnsi="Calibri"/>
        </w:rPr>
        <w:t>sporządzanie wniosku do Zgromadzenia w sprawie udzielenia lub nieudzielenia Zarządowi absolutorium</w:t>
      </w:r>
      <w:r>
        <w:rPr>
          <w:rFonts w:ascii="Calibri" w:hAnsi="Calibri"/>
        </w:rPr>
        <w:t>.</w:t>
      </w:r>
    </w:p>
    <w:p w:rsidR="008036B4" w:rsidRPr="00164524" w:rsidRDefault="008036B4" w:rsidP="008036B4">
      <w:pPr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t>Mienie Związku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18.</w:t>
      </w:r>
    </w:p>
    <w:p w:rsidR="008036B4" w:rsidRPr="00164524" w:rsidRDefault="008036B4" w:rsidP="008036B4">
      <w:pPr>
        <w:spacing w:before="240"/>
        <w:jc w:val="both"/>
        <w:rPr>
          <w:rFonts w:ascii="Calibri" w:hAnsi="Calibri"/>
        </w:rPr>
      </w:pPr>
      <w:r w:rsidRPr="00164524">
        <w:rPr>
          <w:rFonts w:ascii="Calibri" w:hAnsi="Calibri"/>
        </w:rPr>
        <w:t>1. Mieniem Związku jest: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ab/>
        <w:t>1) mienie nabyte przez Związek,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/>
        </w:rPr>
      </w:pPr>
      <w:r w:rsidRPr="00164524">
        <w:rPr>
          <w:rFonts w:ascii="Calibri" w:hAnsi="Calibri"/>
        </w:rPr>
        <w:tab/>
        <w:t>2) mienie wniesione przez członków związku,</w:t>
      </w:r>
    </w:p>
    <w:p w:rsidR="008036B4" w:rsidRDefault="008036B4" w:rsidP="008036B4">
      <w:pPr>
        <w:spacing w:after="120"/>
        <w:ind w:left="568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ab/>
        <w:t>4) zapisy i darowizny na rzecz Związku.</w:t>
      </w:r>
    </w:p>
    <w:p w:rsidR="008036B4" w:rsidRPr="00164524" w:rsidRDefault="008036B4" w:rsidP="008036B4">
      <w:pPr>
        <w:jc w:val="both"/>
        <w:rPr>
          <w:rFonts w:ascii="Calibri" w:hAnsi="Calibri"/>
        </w:rPr>
      </w:pPr>
      <w:r w:rsidRPr="00164524">
        <w:rPr>
          <w:rFonts w:ascii="Calibri" w:hAnsi="Calibri"/>
        </w:rPr>
        <w:t>2. Dochodami Związku są w szczególności:</w:t>
      </w:r>
    </w:p>
    <w:p w:rsidR="008036B4" w:rsidRPr="00164524" w:rsidRDefault="008036B4" w:rsidP="008036B4">
      <w:pPr>
        <w:ind w:left="851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1) działalność gospodarcza Związku,</w:t>
      </w:r>
    </w:p>
    <w:p w:rsidR="008036B4" w:rsidRPr="00164524" w:rsidRDefault="008036B4" w:rsidP="008036B4">
      <w:pPr>
        <w:ind w:left="851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2) dochody uzyskiwane z jego przedsiębiorstw lub z udziału Związku w spółkach </w:t>
      </w:r>
      <w:r>
        <w:rPr>
          <w:rFonts w:ascii="Calibri" w:hAnsi="Calibri"/>
        </w:rPr>
        <w:br/>
      </w:r>
      <w:r w:rsidRPr="00164524">
        <w:rPr>
          <w:rFonts w:ascii="Calibri" w:hAnsi="Calibri"/>
        </w:rPr>
        <w:t>i innych przedsięwzięciach gospodarczych,</w:t>
      </w:r>
    </w:p>
    <w:p w:rsidR="008036B4" w:rsidRPr="00164524" w:rsidRDefault="008036B4" w:rsidP="008036B4">
      <w:pPr>
        <w:ind w:left="851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3) wpływy ze sprzedaży składników majątku Związku,</w:t>
      </w:r>
    </w:p>
    <w:p w:rsidR="008036B4" w:rsidRPr="00164524" w:rsidRDefault="008036B4" w:rsidP="008036B4">
      <w:pPr>
        <w:ind w:left="851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4) składki członkowskie i inne świadczenia gmin -</w:t>
      </w:r>
      <w:r>
        <w:rPr>
          <w:rFonts w:ascii="Calibri" w:hAnsi="Calibri"/>
        </w:rPr>
        <w:t xml:space="preserve"> </w:t>
      </w:r>
      <w:r w:rsidRPr="00164524">
        <w:rPr>
          <w:rFonts w:ascii="Calibri" w:hAnsi="Calibri"/>
        </w:rPr>
        <w:t>członków Związku,</w:t>
      </w:r>
    </w:p>
    <w:p w:rsidR="008036B4" w:rsidRPr="00164524" w:rsidRDefault="008036B4" w:rsidP="008036B4">
      <w:pPr>
        <w:ind w:left="851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5) zapisy, spadki, darowizny, dotacje i subwencje, </w:t>
      </w:r>
    </w:p>
    <w:p w:rsidR="008036B4" w:rsidRPr="00164524" w:rsidRDefault="008036B4" w:rsidP="008036B4">
      <w:pPr>
        <w:numPr>
          <w:ilvl w:val="0"/>
          <w:numId w:val="4"/>
        </w:numPr>
        <w:tabs>
          <w:tab w:val="clear" w:pos="450"/>
        </w:tabs>
        <w:ind w:left="851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pozyskane środki finansowe z programów pomocowych, w tym funduszy Unii Europejskiej,</w:t>
      </w:r>
    </w:p>
    <w:p w:rsidR="008036B4" w:rsidRPr="00164524" w:rsidRDefault="008036B4" w:rsidP="008036B4">
      <w:pPr>
        <w:numPr>
          <w:ilvl w:val="0"/>
          <w:numId w:val="4"/>
        </w:numPr>
        <w:tabs>
          <w:tab w:val="clear" w:pos="450"/>
        </w:tabs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dochody z mienia Związku.</w:t>
      </w:r>
    </w:p>
    <w:p w:rsidR="00BA27FD" w:rsidRDefault="00BA27FD" w:rsidP="008036B4">
      <w:pPr>
        <w:spacing w:before="240"/>
        <w:jc w:val="center"/>
        <w:rPr>
          <w:rFonts w:ascii="Calibri" w:hAnsi="Calibri" w:cs="Arial"/>
          <w:b/>
          <w:bCs/>
        </w:rPr>
      </w:pPr>
    </w:p>
    <w:p w:rsidR="008036B4" w:rsidRPr="00164524" w:rsidRDefault="008036B4" w:rsidP="008036B4">
      <w:pPr>
        <w:spacing w:before="240"/>
        <w:jc w:val="center"/>
        <w:rPr>
          <w:rFonts w:ascii="Calibri" w:hAnsi="Calibri" w:cs="Arial"/>
        </w:rPr>
      </w:pPr>
      <w:r w:rsidRPr="00164524">
        <w:rPr>
          <w:rFonts w:ascii="Calibri" w:hAnsi="Calibri" w:cs="Arial"/>
          <w:b/>
          <w:bCs/>
        </w:rPr>
        <w:lastRenderedPageBreak/>
        <w:t>§ 19.</w:t>
      </w:r>
    </w:p>
    <w:p w:rsidR="008036B4" w:rsidRPr="00164524" w:rsidRDefault="008036B4" w:rsidP="008036B4">
      <w:pPr>
        <w:spacing w:before="240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>Gminy - członkowie Związku wnoszą składki członkowskie i świadczenia stanowiące majątek Związku.</w:t>
      </w:r>
    </w:p>
    <w:p w:rsidR="008036B4" w:rsidRDefault="008036B4" w:rsidP="008036B4">
      <w:pPr>
        <w:spacing w:before="240" w:after="240"/>
        <w:jc w:val="center"/>
        <w:rPr>
          <w:rFonts w:ascii="Calibri" w:hAnsi="Calibri" w:cs="Arial"/>
          <w:b/>
          <w:bCs/>
        </w:rPr>
      </w:pPr>
      <w:r w:rsidRPr="00164524">
        <w:rPr>
          <w:rFonts w:ascii="Calibri" w:hAnsi="Calibri" w:cs="Arial"/>
          <w:b/>
          <w:bCs/>
        </w:rPr>
        <w:t>§ 20.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1. Związek odpowiada za zobowiązania całym swoim majątkiem.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2. Gminy, wchodzące w skład Związku, nie odpowiadają wobec osób trzecich za zobowiązania Związku.</w:t>
      </w:r>
    </w:p>
    <w:p w:rsidR="008036B4" w:rsidRPr="00657AE7" w:rsidRDefault="008036B4" w:rsidP="008036B4">
      <w:pPr>
        <w:spacing w:before="240" w:after="240"/>
        <w:jc w:val="center"/>
        <w:rPr>
          <w:rFonts w:ascii="Calibri" w:hAnsi="Calibri" w:cs="Arial"/>
          <w:b/>
          <w:bCs/>
        </w:rPr>
      </w:pPr>
      <w:r w:rsidRPr="00657AE7">
        <w:rPr>
          <w:rFonts w:ascii="Calibri" w:hAnsi="Calibri" w:cs="Arial"/>
          <w:b/>
          <w:bCs/>
        </w:rPr>
        <w:t>§ 21.</w:t>
      </w:r>
    </w:p>
    <w:p w:rsidR="008036B4" w:rsidRPr="00164524" w:rsidRDefault="008036B4" w:rsidP="008036B4">
      <w:pPr>
        <w:spacing w:after="120"/>
        <w:jc w:val="both"/>
        <w:rPr>
          <w:rFonts w:ascii="Calibri" w:hAnsi="Calibri" w:cs="Arial"/>
        </w:rPr>
      </w:pPr>
      <w:r w:rsidRPr="00657AE7">
        <w:rPr>
          <w:rFonts w:ascii="Calibri" w:hAnsi="Calibri" w:cs="Arial"/>
        </w:rPr>
        <w:t>1. Koszty działalności Związku pokrywane są z jego dochodów</w:t>
      </w:r>
      <w:r w:rsidRPr="00164524">
        <w:rPr>
          <w:rFonts w:ascii="Calibri" w:hAnsi="Calibri" w:cs="Arial"/>
        </w:rPr>
        <w:t>.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>2. Straty ponoszone przez Związek pokrywają członkowie proporcjonalnie do liczby mieszkańców gmin.</w:t>
      </w:r>
    </w:p>
    <w:p w:rsidR="008036B4" w:rsidRPr="00164524" w:rsidRDefault="008036B4" w:rsidP="008036B4">
      <w:pPr>
        <w:jc w:val="center"/>
        <w:rPr>
          <w:rFonts w:ascii="Calibri" w:hAnsi="Calibri" w:cs="Arial"/>
          <w:b/>
          <w:bCs/>
        </w:rPr>
      </w:pPr>
    </w:p>
    <w:p w:rsidR="008036B4" w:rsidRPr="00164524" w:rsidRDefault="008036B4" w:rsidP="008036B4">
      <w:pPr>
        <w:jc w:val="center"/>
        <w:rPr>
          <w:rFonts w:ascii="Calibri" w:hAnsi="Calibri" w:cs="Arial"/>
        </w:rPr>
      </w:pPr>
      <w:r w:rsidRPr="00164524">
        <w:rPr>
          <w:rFonts w:ascii="Calibri" w:hAnsi="Calibri" w:cs="Arial"/>
          <w:b/>
          <w:bCs/>
        </w:rPr>
        <w:t>§ 22.</w:t>
      </w:r>
    </w:p>
    <w:p w:rsidR="008036B4" w:rsidRPr="00164524" w:rsidRDefault="008036B4" w:rsidP="008036B4">
      <w:pPr>
        <w:tabs>
          <w:tab w:val="right" w:pos="284"/>
          <w:tab w:val="left" w:pos="408"/>
        </w:tabs>
        <w:jc w:val="both"/>
        <w:rPr>
          <w:rFonts w:ascii="Calibri" w:hAnsi="Calibri" w:cs="Arial"/>
        </w:rPr>
      </w:pPr>
    </w:p>
    <w:p w:rsidR="008036B4" w:rsidRPr="00164524" w:rsidRDefault="008036B4" w:rsidP="008036B4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  <w:r w:rsidRPr="00164524">
        <w:rPr>
          <w:rFonts w:ascii="Calibri" w:hAnsi="Calibri" w:cs="Arial"/>
        </w:rPr>
        <w:t xml:space="preserve">Do gospodarki finansowej Związku stosuje się odpowiednie przepisy o gospodarce finansowej gmin. 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t>Korzystanie z obiektów i urządzeń Związku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23.</w:t>
      </w:r>
    </w:p>
    <w:p w:rsidR="008036B4" w:rsidRPr="00164524" w:rsidRDefault="008036B4" w:rsidP="008036B4">
      <w:pPr>
        <w:tabs>
          <w:tab w:val="right" w:pos="284"/>
          <w:tab w:val="left" w:pos="408"/>
        </w:tabs>
        <w:ind w:hanging="408"/>
        <w:jc w:val="both"/>
        <w:rPr>
          <w:rFonts w:ascii="Calibri" w:hAnsi="Calibri" w:cs="Arial"/>
        </w:rPr>
      </w:pPr>
    </w:p>
    <w:p w:rsidR="008036B4" w:rsidRPr="00164524" w:rsidRDefault="008036B4" w:rsidP="008036B4">
      <w:pPr>
        <w:pStyle w:val="Tekstpodstawowywcity2"/>
        <w:tabs>
          <w:tab w:val="clear" w:pos="284"/>
          <w:tab w:val="clear" w:pos="408"/>
        </w:tabs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 xml:space="preserve">1. Związek wykorzystuje   wybudowane  staraniem  </w:t>
      </w:r>
      <w:r>
        <w:rPr>
          <w:rFonts w:ascii="Calibri" w:hAnsi="Calibri"/>
        </w:rPr>
        <w:t xml:space="preserve">Związku obiekty i urządzenia </w:t>
      </w:r>
      <w:r w:rsidRPr="00164524">
        <w:rPr>
          <w:rFonts w:ascii="Calibri" w:hAnsi="Calibri"/>
        </w:rPr>
        <w:t xml:space="preserve">do realizacji  zadań określonych w § 5. 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>2. Gmina - członek Związku ma prawo wystąpić z  wnioskiem o przekazanie  wybudowanego przez Związek urządzenia lub obiektu leżącego na terenie  tej Gminy  do  admi</w:t>
      </w:r>
      <w:r>
        <w:rPr>
          <w:rFonts w:ascii="Calibri" w:hAnsi="Calibri" w:cs="Arial"/>
        </w:rPr>
        <w:t>nistrowania  lub  na własność</w:t>
      </w:r>
      <w:r w:rsidRPr="00164524">
        <w:rPr>
          <w:rFonts w:ascii="Calibri" w:hAnsi="Calibri" w:cs="Arial"/>
        </w:rPr>
        <w:t xml:space="preserve">.  </w:t>
      </w:r>
    </w:p>
    <w:p w:rsidR="008036B4" w:rsidRDefault="008036B4" w:rsidP="008036B4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Związek może odmówić </w:t>
      </w:r>
      <w:r w:rsidRPr="00164524">
        <w:rPr>
          <w:rFonts w:ascii="Calibri" w:hAnsi="Calibri" w:cs="Arial"/>
        </w:rPr>
        <w:t>przekazania Gmi</w:t>
      </w:r>
      <w:r>
        <w:rPr>
          <w:rFonts w:ascii="Calibri" w:hAnsi="Calibri" w:cs="Arial"/>
        </w:rPr>
        <w:t xml:space="preserve">nie – członkowi Związku mienia objętego   wnioskiem, o którym mowa w ust. 2 tylko </w:t>
      </w:r>
      <w:r w:rsidRPr="00164524">
        <w:rPr>
          <w:rFonts w:ascii="Calibri" w:hAnsi="Calibri" w:cs="Arial"/>
        </w:rPr>
        <w:t>wówczas</w:t>
      </w:r>
      <w:r>
        <w:rPr>
          <w:rFonts w:ascii="Calibri" w:hAnsi="Calibri" w:cs="Arial"/>
        </w:rPr>
        <w:t xml:space="preserve">, gdy przejęcie </w:t>
      </w:r>
      <w:r w:rsidRPr="00164524">
        <w:rPr>
          <w:rFonts w:ascii="Calibri" w:hAnsi="Calibri" w:cs="Arial"/>
        </w:rPr>
        <w:t>obiekt</w:t>
      </w:r>
      <w:r>
        <w:rPr>
          <w:rFonts w:ascii="Calibri" w:hAnsi="Calibri" w:cs="Arial"/>
        </w:rPr>
        <w:t xml:space="preserve">u lub urządzenia  przez Gminę </w:t>
      </w:r>
      <w:r w:rsidRPr="00164524">
        <w:rPr>
          <w:rFonts w:ascii="Calibri" w:hAnsi="Calibri" w:cs="Arial"/>
        </w:rPr>
        <w:t>uniemożliwiłoby lub znacznie u</w:t>
      </w:r>
      <w:r>
        <w:rPr>
          <w:rFonts w:ascii="Calibri" w:hAnsi="Calibri" w:cs="Arial"/>
        </w:rPr>
        <w:t>trudniło realizację zadań Związku  określonych w §5</w:t>
      </w:r>
      <w:r w:rsidRPr="00164524">
        <w:rPr>
          <w:rFonts w:ascii="Calibri" w:hAnsi="Calibri" w:cs="Arial"/>
        </w:rPr>
        <w:t xml:space="preserve">.  </w:t>
      </w:r>
    </w:p>
    <w:p w:rsidR="00057DA8" w:rsidRPr="00164524" w:rsidRDefault="00057DA8" w:rsidP="00057DA8">
      <w:pPr>
        <w:spacing w:after="120"/>
        <w:jc w:val="both"/>
        <w:rPr>
          <w:rFonts w:ascii="Calibri" w:hAnsi="Calibri" w:cs="Arial"/>
        </w:rPr>
      </w:pPr>
    </w:p>
    <w:p w:rsidR="008036B4" w:rsidRPr="00164524" w:rsidRDefault="008036B4" w:rsidP="008036B4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Przekazanie mienia objętego wnioskiem następuje na podstawie umowy </w:t>
      </w:r>
      <w:r w:rsidRPr="00164524">
        <w:rPr>
          <w:rFonts w:ascii="Calibri" w:hAnsi="Calibri" w:cs="Arial"/>
        </w:rPr>
        <w:t xml:space="preserve">zawartej pomiędzy  Związkiem i Gminą.   </w:t>
      </w:r>
    </w:p>
    <w:p w:rsidR="008036B4" w:rsidRPr="00164524" w:rsidRDefault="008036B4" w:rsidP="008036B4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Przekazanie Gminie – członkowi Związku urządzenia lub obiektu wybudowanego </w:t>
      </w:r>
      <w:r w:rsidRPr="00164524">
        <w:rPr>
          <w:rFonts w:ascii="Calibri" w:hAnsi="Calibri" w:cs="Arial"/>
        </w:rPr>
        <w:t>przez Związek  w administrowanie następuje  n</w:t>
      </w:r>
      <w:r>
        <w:rPr>
          <w:rFonts w:ascii="Calibri" w:hAnsi="Calibri" w:cs="Arial"/>
        </w:rPr>
        <w:t>a czas określony,  nieodpłatnie</w:t>
      </w:r>
      <w:r w:rsidRPr="00164524">
        <w:rPr>
          <w:rFonts w:ascii="Calibri" w:hAnsi="Calibri" w:cs="Arial"/>
        </w:rPr>
        <w:t xml:space="preserve">,   </w:t>
      </w:r>
      <w:r>
        <w:rPr>
          <w:rFonts w:ascii="Calibri" w:hAnsi="Calibri" w:cs="Arial"/>
        </w:rPr>
        <w:t xml:space="preserve">z obowiązkiem ponoszenia przez Gminę wszystkich kosztów </w:t>
      </w:r>
      <w:r w:rsidRPr="00164524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wiązanych z utrzymaniem mienia </w:t>
      </w:r>
      <w:r w:rsidRPr="00164524">
        <w:rPr>
          <w:rFonts w:ascii="Calibri" w:hAnsi="Calibri" w:cs="Arial"/>
        </w:rPr>
        <w:t xml:space="preserve">w stanie  niepogorszonym. </w:t>
      </w:r>
    </w:p>
    <w:p w:rsidR="008036B4" w:rsidRPr="00164524" w:rsidRDefault="008036B4" w:rsidP="008036B4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Przekazanie Gminie – członkowi </w:t>
      </w:r>
      <w:r w:rsidRPr="00164524">
        <w:rPr>
          <w:rFonts w:ascii="Calibri" w:hAnsi="Calibri" w:cs="Arial"/>
        </w:rPr>
        <w:t>Związku urządzenia lub obi</w:t>
      </w:r>
      <w:r>
        <w:rPr>
          <w:rFonts w:ascii="Calibri" w:hAnsi="Calibri" w:cs="Arial"/>
        </w:rPr>
        <w:t>ektu wybudowanego przez Związek na własność następuje po uprzednim ustaleniu  jego stanu  i  wartości na dzień przekazania oraz rozliczeniu nakładów Związku</w:t>
      </w:r>
      <w:r w:rsidRPr="00164524">
        <w:rPr>
          <w:rFonts w:ascii="Calibri" w:hAnsi="Calibri" w:cs="Arial"/>
        </w:rPr>
        <w:t>,  które nie znalazły pokrycia w  koszta</w:t>
      </w:r>
      <w:r>
        <w:rPr>
          <w:rFonts w:ascii="Calibri" w:hAnsi="Calibri" w:cs="Arial"/>
        </w:rPr>
        <w:t xml:space="preserve">ch  poniesionych przez  Gminę </w:t>
      </w:r>
      <w:r w:rsidRPr="00164524">
        <w:rPr>
          <w:rFonts w:ascii="Calibri" w:hAnsi="Calibri" w:cs="Arial"/>
        </w:rPr>
        <w:t>na wybudowan</w:t>
      </w:r>
      <w:r>
        <w:rPr>
          <w:rFonts w:ascii="Calibri" w:hAnsi="Calibri" w:cs="Arial"/>
        </w:rPr>
        <w:t xml:space="preserve">ie </w:t>
      </w:r>
      <w:r w:rsidRPr="00164524">
        <w:rPr>
          <w:rFonts w:ascii="Calibri" w:hAnsi="Calibri" w:cs="Arial"/>
        </w:rPr>
        <w:t xml:space="preserve">mienia podlegającego przekazaniu.  </w:t>
      </w:r>
    </w:p>
    <w:p w:rsidR="00BA27FD" w:rsidRDefault="00BA27FD" w:rsidP="008036B4">
      <w:pPr>
        <w:spacing w:before="240"/>
        <w:ind w:firstLine="408"/>
        <w:jc w:val="center"/>
        <w:rPr>
          <w:rFonts w:ascii="Calibri" w:hAnsi="Calibri" w:cs="Arial"/>
          <w:b/>
          <w:bCs/>
        </w:rPr>
      </w:pPr>
    </w:p>
    <w:p w:rsidR="00BA27FD" w:rsidRDefault="00BA27FD" w:rsidP="008036B4">
      <w:pPr>
        <w:spacing w:before="240"/>
        <w:ind w:firstLine="408"/>
        <w:jc w:val="center"/>
        <w:rPr>
          <w:rFonts w:ascii="Calibri" w:hAnsi="Calibri" w:cs="Arial"/>
          <w:b/>
          <w:bCs/>
        </w:rPr>
      </w:pPr>
    </w:p>
    <w:p w:rsidR="00BA27FD" w:rsidRDefault="00BA27FD" w:rsidP="008036B4">
      <w:pPr>
        <w:spacing w:before="240"/>
        <w:ind w:firstLine="408"/>
        <w:jc w:val="center"/>
        <w:rPr>
          <w:rFonts w:ascii="Calibri" w:hAnsi="Calibri" w:cs="Arial"/>
          <w:b/>
          <w:bCs/>
        </w:rPr>
      </w:pPr>
    </w:p>
    <w:p w:rsidR="008036B4" w:rsidRPr="00164524" w:rsidRDefault="008036B4" w:rsidP="008036B4">
      <w:pPr>
        <w:spacing w:before="240"/>
        <w:ind w:firstLine="408"/>
        <w:jc w:val="center"/>
        <w:rPr>
          <w:rFonts w:ascii="Calibri" w:hAnsi="Calibri" w:cs="Arial"/>
          <w:b/>
          <w:bCs/>
        </w:rPr>
      </w:pPr>
      <w:r w:rsidRPr="00164524">
        <w:rPr>
          <w:rFonts w:ascii="Calibri" w:hAnsi="Calibri" w:cs="Arial"/>
          <w:b/>
          <w:bCs/>
        </w:rPr>
        <w:lastRenderedPageBreak/>
        <w:t>Zasady przystępowania i występowania członków oraz rozliczeń</w:t>
      </w:r>
    </w:p>
    <w:p w:rsidR="008036B4" w:rsidRPr="00164524" w:rsidRDefault="008036B4" w:rsidP="008036B4">
      <w:pPr>
        <w:spacing w:before="240"/>
        <w:jc w:val="center"/>
        <w:rPr>
          <w:rFonts w:ascii="Calibri" w:hAnsi="Calibri" w:cs="Arial"/>
        </w:rPr>
      </w:pPr>
      <w:r w:rsidRPr="00164524">
        <w:rPr>
          <w:rFonts w:ascii="Calibri" w:hAnsi="Calibri" w:cs="Arial"/>
          <w:b/>
          <w:bCs/>
        </w:rPr>
        <w:t>§ 24.</w:t>
      </w:r>
    </w:p>
    <w:p w:rsidR="008036B4" w:rsidRPr="00164524" w:rsidRDefault="008036B4" w:rsidP="008036B4">
      <w:pPr>
        <w:spacing w:before="240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>1. Przystąpienie do Związku nowego członka wymaga:</w:t>
      </w:r>
    </w:p>
    <w:p w:rsidR="008036B4" w:rsidRPr="00164524" w:rsidRDefault="008036B4" w:rsidP="008036B4">
      <w:pPr>
        <w:ind w:left="567" w:hanging="283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>1) zgody Zgromadz</w:t>
      </w:r>
      <w:r>
        <w:rPr>
          <w:rFonts w:ascii="Calibri" w:hAnsi="Calibri" w:cs="Arial"/>
        </w:rPr>
        <w:t>enia wyrażonej w formie uchwały,</w:t>
      </w:r>
    </w:p>
    <w:p w:rsidR="008036B4" w:rsidRPr="00164524" w:rsidRDefault="008036B4" w:rsidP="008036B4">
      <w:pPr>
        <w:spacing w:after="120"/>
        <w:ind w:left="568" w:hanging="284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>2) zmiany statutu (dokonanej w trybie przewidzianym dla jego ustanowienia).</w:t>
      </w:r>
    </w:p>
    <w:p w:rsidR="008036B4" w:rsidRPr="00164524" w:rsidRDefault="008036B4" w:rsidP="008036B4">
      <w:pPr>
        <w:ind w:left="284" w:hanging="284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 xml:space="preserve">2. Warunkiem przyjęcia do Związku jest podjęcie przez radę przystępującej gminy uchwały </w:t>
      </w:r>
      <w:r>
        <w:rPr>
          <w:rFonts w:ascii="Calibri" w:hAnsi="Calibri" w:cs="Arial"/>
        </w:rPr>
        <w:br/>
      </w:r>
      <w:r w:rsidRPr="00164524">
        <w:rPr>
          <w:rFonts w:ascii="Calibri" w:hAnsi="Calibri" w:cs="Arial"/>
        </w:rPr>
        <w:t>w sprawie przystąpienia do Związku i przyjęcia jego statutu.</w:t>
      </w:r>
    </w:p>
    <w:p w:rsidR="008036B4" w:rsidRPr="00164524" w:rsidRDefault="008036B4" w:rsidP="008036B4">
      <w:pPr>
        <w:spacing w:before="240"/>
        <w:jc w:val="center"/>
        <w:rPr>
          <w:rFonts w:ascii="Calibri" w:hAnsi="Calibri" w:cs="Arial"/>
        </w:rPr>
      </w:pPr>
      <w:r w:rsidRPr="00164524">
        <w:rPr>
          <w:rFonts w:ascii="Calibri" w:hAnsi="Calibri" w:cs="Arial"/>
          <w:b/>
          <w:bCs/>
        </w:rPr>
        <w:t>§ 25.</w:t>
      </w:r>
    </w:p>
    <w:p w:rsidR="008036B4" w:rsidRPr="00164524" w:rsidRDefault="008036B4" w:rsidP="008036B4">
      <w:pPr>
        <w:spacing w:before="240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>Członek może wystąpić ze Związku za uprzednim 6-miesięcznym wypowiedzeniem ze skutkiem na dzień 30 czerwca lub 31 grudnia danego roku.</w:t>
      </w:r>
    </w:p>
    <w:p w:rsidR="008036B4" w:rsidRPr="00164524" w:rsidRDefault="008036B4" w:rsidP="008036B4">
      <w:pPr>
        <w:spacing w:before="240"/>
        <w:jc w:val="center"/>
        <w:rPr>
          <w:rFonts w:ascii="Calibri" w:hAnsi="Calibri" w:cs="Arial"/>
        </w:rPr>
      </w:pPr>
      <w:r w:rsidRPr="00164524">
        <w:rPr>
          <w:rFonts w:ascii="Calibri" w:hAnsi="Calibri" w:cs="Arial"/>
          <w:b/>
          <w:bCs/>
        </w:rPr>
        <w:t>§ 26.</w:t>
      </w:r>
    </w:p>
    <w:p w:rsidR="008036B4" w:rsidRPr="00164524" w:rsidRDefault="008036B4" w:rsidP="008036B4">
      <w:pPr>
        <w:spacing w:before="240" w:after="120"/>
        <w:ind w:left="284" w:hanging="284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>1. Członek występujący ze Związku uczestniczy w zyskach i stratach przypadających za okres, w którym był członkiem Związku.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 w:cs="Arial"/>
        </w:rPr>
      </w:pPr>
      <w:r w:rsidRPr="00164524">
        <w:rPr>
          <w:rFonts w:ascii="Calibri" w:hAnsi="Calibri" w:cs="Arial"/>
        </w:rPr>
        <w:t>2. Występującemu ze Związku członkowi nie przysługuje prawo żądania zwrotu wniesionych na rzecz Związku składek członkowskich i innych świadczeń.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  <w:b/>
          <w:bCs/>
        </w:rPr>
      </w:pPr>
      <w:r w:rsidRPr="00164524">
        <w:rPr>
          <w:rFonts w:ascii="Calibri" w:hAnsi="Calibri"/>
          <w:b/>
          <w:bCs/>
        </w:rPr>
        <w:t>Likwidacja Związku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27.</w:t>
      </w:r>
    </w:p>
    <w:p w:rsidR="008036B4" w:rsidRPr="00164524" w:rsidRDefault="008036B4" w:rsidP="008036B4">
      <w:pPr>
        <w:spacing w:before="240"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1</w:t>
      </w:r>
      <w:r>
        <w:rPr>
          <w:rFonts w:ascii="Calibri" w:hAnsi="Calibri"/>
        </w:rPr>
        <w:t xml:space="preserve">. Na podstawie zgodnych uchwał organów stanowiących </w:t>
      </w:r>
      <w:r w:rsidRPr="00164524">
        <w:rPr>
          <w:rFonts w:ascii="Calibri" w:hAnsi="Calibri"/>
        </w:rPr>
        <w:t xml:space="preserve">gmin - członków Związku </w:t>
      </w:r>
      <w:r>
        <w:rPr>
          <w:rFonts w:ascii="Calibri" w:hAnsi="Calibri"/>
        </w:rPr>
        <w:t xml:space="preserve">Zgromadzenie Związku podejmie </w:t>
      </w:r>
      <w:r w:rsidRPr="00164524">
        <w:rPr>
          <w:rFonts w:ascii="Calibri" w:hAnsi="Calibri"/>
        </w:rPr>
        <w:t>uchwałę o likwidacji, powoła likwidatora i określi jego zadania.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2. Mienie likwidowanego Związku przeznacza się w pierwszej kolejności na pokrycie jego zobowiązań.</w:t>
      </w:r>
    </w:p>
    <w:p w:rsidR="008036B4" w:rsidRPr="00164524" w:rsidRDefault="008036B4" w:rsidP="008036B4">
      <w:pPr>
        <w:spacing w:after="120"/>
        <w:ind w:left="284" w:hanging="284"/>
        <w:jc w:val="both"/>
        <w:rPr>
          <w:rFonts w:ascii="Calibri" w:hAnsi="Calibri"/>
        </w:rPr>
      </w:pPr>
      <w:r w:rsidRPr="00164524">
        <w:rPr>
          <w:rFonts w:ascii="Calibri" w:hAnsi="Calibri"/>
        </w:rPr>
        <w:t>3. Zgromadzenie ustali zasady podziału mienia pozostałego po zaspokojeniu wierzycieli.</w:t>
      </w:r>
    </w:p>
    <w:p w:rsidR="008036B4" w:rsidRPr="00164524" w:rsidRDefault="008036B4" w:rsidP="008036B4">
      <w:pPr>
        <w:spacing w:before="240"/>
        <w:jc w:val="center"/>
        <w:rPr>
          <w:rFonts w:ascii="Calibri" w:hAnsi="Calibri"/>
        </w:rPr>
      </w:pPr>
      <w:r w:rsidRPr="00164524">
        <w:rPr>
          <w:rFonts w:ascii="Calibri" w:hAnsi="Calibri"/>
          <w:b/>
          <w:bCs/>
        </w:rPr>
        <w:t>§</w:t>
      </w:r>
      <w:r w:rsidRPr="00164524">
        <w:rPr>
          <w:rFonts w:ascii="Calibri" w:hAnsi="Calibri"/>
        </w:rPr>
        <w:t> </w:t>
      </w:r>
      <w:r w:rsidRPr="00164524">
        <w:rPr>
          <w:rFonts w:ascii="Calibri" w:hAnsi="Calibri"/>
          <w:b/>
          <w:bCs/>
        </w:rPr>
        <w:t>28.</w:t>
      </w:r>
    </w:p>
    <w:p w:rsidR="008036B4" w:rsidRPr="00703784" w:rsidRDefault="008036B4" w:rsidP="008036B4">
      <w:pPr>
        <w:spacing w:before="240"/>
        <w:jc w:val="both"/>
        <w:rPr>
          <w:rFonts w:ascii="Calibri" w:hAnsi="Calibri"/>
        </w:rPr>
      </w:pPr>
      <w:r w:rsidRPr="00164524">
        <w:rPr>
          <w:rFonts w:ascii="Calibri" w:hAnsi="Calibri"/>
        </w:rPr>
        <w:t>Zmiana statutu następuje w trybie przewidzianym dla jego uchwalenia.</w:t>
      </w:r>
    </w:p>
    <w:p w:rsidR="00330A79" w:rsidRDefault="00330A79"/>
    <w:p w:rsidR="007A5380" w:rsidRDefault="007A5380"/>
    <w:p w:rsidR="007A5380" w:rsidRDefault="007A5380" w:rsidP="007A5380">
      <w:pPr>
        <w:ind w:left="7080"/>
        <w:jc w:val="center"/>
      </w:pPr>
      <w:r>
        <w:t>Przewodniczący</w:t>
      </w:r>
    </w:p>
    <w:p w:rsidR="007A5380" w:rsidRDefault="007A5380" w:rsidP="007A5380">
      <w:pPr>
        <w:ind w:left="7080"/>
        <w:jc w:val="center"/>
      </w:pPr>
      <w:r>
        <w:t>Rady Miejskiej</w:t>
      </w:r>
    </w:p>
    <w:p w:rsidR="007A5380" w:rsidRDefault="007A5380" w:rsidP="007A5380">
      <w:pPr>
        <w:ind w:left="7080"/>
        <w:jc w:val="center"/>
      </w:pPr>
    </w:p>
    <w:p w:rsidR="007A5380" w:rsidRDefault="007A5380" w:rsidP="007A5380">
      <w:pPr>
        <w:ind w:left="7080"/>
        <w:jc w:val="center"/>
      </w:pPr>
      <w:r>
        <w:t>Eugeniusz Bugała</w:t>
      </w:r>
    </w:p>
    <w:sectPr w:rsidR="007A5380" w:rsidSect="00057DA8">
      <w:headerReference w:type="first" r:id="rId7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6B" w:rsidRDefault="0055036B" w:rsidP="00C8407C">
      <w:r>
        <w:separator/>
      </w:r>
    </w:p>
  </w:endnote>
  <w:endnote w:type="continuationSeparator" w:id="0">
    <w:p w:rsidR="0055036B" w:rsidRDefault="0055036B" w:rsidP="00C8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6B" w:rsidRDefault="0055036B" w:rsidP="00C8407C">
      <w:r>
        <w:separator/>
      </w:r>
    </w:p>
  </w:footnote>
  <w:footnote w:type="continuationSeparator" w:id="0">
    <w:p w:rsidR="0055036B" w:rsidRDefault="0055036B" w:rsidP="00C84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C" w:rsidRDefault="00C8407C">
    <w:pPr>
      <w:pStyle w:val="Nagwek"/>
      <w:rPr>
        <w:sz w:val="18"/>
        <w:szCs w:val="18"/>
      </w:rPr>
    </w:pPr>
    <w:r w:rsidRPr="00C8407C">
      <w:rPr>
        <w:sz w:val="18"/>
        <w:szCs w:val="18"/>
      </w:rPr>
      <w:t xml:space="preserve">                                                                                              </w:t>
    </w:r>
    <w:r>
      <w:rPr>
        <w:sz w:val="18"/>
        <w:szCs w:val="18"/>
      </w:rPr>
      <w:t xml:space="preserve">                                     </w:t>
    </w:r>
    <w:r w:rsidRPr="00C8407C">
      <w:rPr>
        <w:sz w:val="18"/>
        <w:szCs w:val="18"/>
      </w:rPr>
      <w:t xml:space="preserve">     Zał. do Uchwały Nr 11/II/2013</w:t>
    </w:r>
  </w:p>
  <w:p w:rsidR="00C8407C" w:rsidRDefault="00C8407C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Rady Miejskiej w Suchedniowie</w:t>
    </w:r>
  </w:p>
  <w:p w:rsidR="00C8407C" w:rsidRDefault="00C8407C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z dnia 25.03.2013</w:t>
    </w:r>
  </w:p>
  <w:p w:rsidR="00C8407C" w:rsidRPr="00C8407C" w:rsidRDefault="00C8407C">
    <w:pPr>
      <w:pStyle w:val="Nagwek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5"/>
      <w:numFmt w:val="decimal"/>
      <w:lvlText w:val="%1)"/>
      <w:lvlJc w:val="left"/>
      <w:pPr>
        <w:tabs>
          <w:tab w:val="num" w:pos="45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450"/>
        </w:tabs>
      </w:pPr>
    </w:lvl>
  </w:abstractNum>
  <w:abstractNum w:abstractNumId="2">
    <w:nsid w:val="0F7121B2"/>
    <w:multiLevelType w:val="hybridMultilevel"/>
    <w:tmpl w:val="77DCC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13D07"/>
    <w:multiLevelType w:val="hybridMultilevel"/>
    <w:tmpl w:val="61183F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9C3390"/>
    <w:multiLevelType w:val="hybridMultilevel"/>
    <w:tmpl w:val="824E529E"/>
    <w:lvl w:ilvl="0" w:tplc="2AE061D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31042D46"/>
    <w:multiLevelType w:val="hybridMultilevel"/>
    <w:tmpl w:val="0C684716"/>
    <w:lvl w:ilvl="0" w:tplc="AF722E98">
      <w:start w:val="1"/>
      <w:numFmt w:val="decimal"/>
      <w:lvlText w:val="%1."/>
      <w:lvlJc w:val="left"/>
      <w:pPr>
        <w:ind w:left="-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6">
    <w:nsid w:val="3FFF6DCB"/>
    <w:multiLevelType w:val="hybridMultilevel"/>
    <w:tmpl w:val="21FC071E"/>
    <w:lvl w:ilvl="0" w:tplc="E548813A">
      <w:start w:val="6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5C80742D"/>
    <w:multiLevelType w:val="hybridMultilevel"/>
    <w:tmpl w:val="1C8EE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6B4"/>
    <w:rsid w:val="000051CE"/>
    <w:rsid w:val="00057DA8"/>
    <w:rsid w:val="000602AD"/>
    <w:rsid w:val="000745D7"/>
    <w:rsid w:val="00097AD3"/>
    <w:rsid w:val="001E5832"/>
    <w:rsid w:val="002879B4"/>
    <w:rsid w:val="00330A79"/>
    <w:rsid w:val="0055036B"/>
    <w:rsid w:val="005A24A2"/>
    <w:rsid w:val="007A5380"/>
    <w:rsid w:val="008036B4"/>
    <w:rsid w:val="008432C1"/>
    <w:rsid w:val="0092451B"/>
    <w:rsid w:val="00937150"/>
    <w:rsid w:val="00B55B9C"/>
    <w:rsid w:val="00BA27FD"/>
    <w:rsid w:val="00C51E1B"/>
    <w:rsid w:val="00C8407C"/>
    <w:rsid w:val="00CC3868"/>
    <w:rsid w:val="00DC2081"/>
    <w:rsid w:val="00D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B4"/>
    <w:pPr>
      <w:suppressAutoHyphens/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8036B4"/>
    <w:pPr>
      <w:tabs>
        <w:tab w:val="right" w:pos="284"/>
        <w:tab w:val="left" w:pos="408"/>
      </w:tabs>
      <w:ind w:left="408" w:hanging="408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36B4"/>
    <w:rPr>
      <w:rFonts w:eastAsia="Times New Roman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07C"/>
    <w:rPr>
      <w:rFonts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8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407C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5</cp:revision>
  <cp:lastPrinted>2013-03-26T13:09:00Z</cp:lastPrinted>
  <dcterms:created xsi:type="dcterms:W3CDTF">2013-03-13T12:03:00Z</dcterms:created>
  <dcterms:modified xsi:type="dcterms:W3CDTF">2013-04-15T09:33:00Z</dcterms:modified>
</cp:coreProperties>
</file>